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D8" w:rsidRDefault="00E64315">
      <w:pPr>
        <w:pStyle w:val="Nagwek1"/>
        <w:spacing w:before="0" w:after="85"/>
        <w:jc w:val="center"/>
        <w:rPr>
          <w:rFonts w:ascii="Century Gothic" w:hAnsi="Century Gothic"/>
          <w:color w:val="00000A"/>
          <w:sz w:val="32"/>
          <w:szCs w:val="32"/>
        </w:rPr>
      </w:pPr>
      <w:r>
        <w:rPr>
          <w:rFonts w:ascii="Century Gothic" w:hAnsi="Century Gothic"/>
          <w:color w:val="00000A"/>
          <w:sz w:val="20"/>
          <w:szCs w:val="20"/>
        </w:rPr>
        <w:tab/>
      </w:r>
      <w:r>
        <w:rPr>
          <w:rFonts w:ascii="Century Gothic" w:hAnsi="Century Gothic"/>
          <w:color w:val="00000A"/>
          <w:sz w:val="20"/>
          <w:szCs w:val="20"/>
        </w:rPr>
        <w:tab/>
      </w:r>
      <w:r>
        <w:rPr>
          <w:rFonts w:ascii="Century Gothic" w:hAnsi="Century Gothic"/>
          <w:color w:val="00000A"/>
          <w:sz w:val="20"/>
          <w:szCs w:val="20"/>
        </w:rPr>
        <w:tab/>
      </w:r>
      <w:r>
        <w:rPr>
          <w:rFonts w:ascii="Century Gothic" w:hAnsi="Century Gothic"/>
          <w:color w:val="00000A"/>
          <w:sz w:val="20"/>
          <w:szCs w:val="20"/>
        </w:rPr>
        <w:tab/>
      </w:r>
      <w:r>
        <w:rPr>
          <w:rFonts w:ascii="Century Gothic" w:hAnsi="Century Gothic"/>
          <w:color w:val="00000A"/>
          <w:sz w:val="20"/>
          <w:szCs w:val="20"/>
        </w:rPr>
        <w:tab/>
      </w:r>
      <w:r>
        <w:rPr>
          <w:rFonts w:ascii="Century Gothic" w:hAnsi="Century Gothic"/>
          <w:color w:val="00000A"/>
          <w:sz w:val="20"/>
          <w:szCs w:val="20"/>
        </w:rPr>
        <w:tab/>
      </w:r>
      <w:r>
        <w:rPr>
          <w:rFonts w:ascii="Century Gothic" w:hAnsi="Century Gothic"/>
          <w:color w:val="00000A"/>
          <w:sz w:val="20"/>
          <w:szCs w:val="20"/>
        </w:rPr>
        <w:tab/>
      </w:r>
      <w:r>
        <w:rPr>
          <w:rFonts w:ascii="Century Gothic" w:hAnsi="Century Gothic"/>
          <w:color w:val="00000A"/>
          <w:sz w:val="32"/>
          <w:szCs w:val="32"/>
        </w:rPr>
        <w:tab/>
      </w:r>
      <w:r>
        <w:rPr>
          <w:rFonts w:ascii="Century Gothic" w:hAnsi="Century Gothic"/>
          <w:color w:val="00000A"/>
          <w:sz w:val="32"/>
          <w:szCs w:val="32"/>
        </w:rPr>
        <w:tab/>
      </w:r>
      <w:r>
        <w:rPr>
          <w:rFonts w:ascii="Century Gothic" w:hAnsi="Century Gothic"/>
          <w:color w:val="00000A"/>
          <w:sz w:val="32"/>
          <w:szCs w:val="32"/>
        </w:rPr>
        <w:tab/>
      </w:r>
      <w:r>
        <w:rPr>
          <w:rFonts w:ascii="Century Gothic" w:hAnsi="Century Gothic"/>
          <w:color w:val="00000A"/>
          <w:sz w:val="32"/>
          <w:szCs w:val="32"/>
        </w:rPr>
        <w:tab/>
      </w:r>
    </w:p>
    <w:p w:rsidR="004D60D8" w:rsidRDefault="00E64315">
      <w:pPr>
        <w:pStyle w:val="Nagwek1"/>
        <w:spacing w:before="0" w:after="85"/>
        <w:jc w:val="center"/>
        <w:rPr>
          <w:rFonts w:ascii="Century Gothic" w:hAnsi="Century Gothic"/>
          <w:color w:val="00000A"/>
          <w:sz w:val="32"/>
          <w:szCs w:val="32"/>
        </w:rPr>
      </w:pPr>
      <w:r>
        <w:rPr>
          <w:rFonts w:ascii="Century Gothic" w:hAnsi="Century Gothic"/>
          <w:color w:val="00000A"/>
          <w:sz w:val="32"/>
          <w:szCs w:val="32"/>
        </w:rPr>
        <w:t>Opis Przedmiotu Zamówienia</w:t>
      </w:r>
    </w:p>
    <w:p w:rsidR="004D60D8" w:rsidRDefault="004D60D8"/>
    <w:p w:rsidR="004D60D8" w:rsidRDefault="00E64315">
      <w:pPr>
        <w:pStyle w:val="Bezodstpw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Przedmiot zamówienia: </w:t>
      </w:r>
    </w:p>
    <w:p w:rsidR="004D60D8" w:rsidRDefault="004D60D8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4D60D8" w:rsidRDefault="00E64315">
      <w:pPr>
        <w:pStyle w:val="Bezodstpw"/>
        <w:ind w:firstLine="0"/>
      </w:pPr>
      <w:r>
        <w:rPr>
          <w:rFonts w:ascii="Century Gothic" w:hAnsi="Century Gothic"/>
          <w:sz w:val="20"/>
          <w:szCs w:val="20"/>
        </w:rPr>
        <w:t>Wykonanie wymiany instalacji centralnego ogrzewania</w:t>
      </w:r>
      <w:r w:rsidR="009D0538">
        <w:rPr>
          <w:rFonts w:ascii="Century Gothic" w:hAnsi="Century Gothic"/>
          <w:sz w:val="20"/>
          <w:szCs w:val="20"/>
        </w:rPr>
        <w:t xml:space="preserve"> i ciepłej wody użytkowej</w:t>
      </w:r>
      <w:r>
        <w:rPr>
          <w:rFonts w:ascii="Century Gothic" w:hAnsi="Century Gothic"/>
          <w:sz w:val="20"/>
          <w:szCs w:val="20"/>
        </w:rPr>
        <w:t xml:space="preserve"> w istniejącym budynku warsztatowo biurowym przy ul. </w:t>
      </w:r>
      <w:proofErr w:type="spellStart"/>
      <w:r>
        <w:rPr>
          <w:rFonts w:ascii="Century Gothic" w:hAnsi="Century Gothic"/>
          <w:sz w:val="20"/>
          <w:szCs w:val="20"/>
        </w:rPr>
        <w:t>Karolkowej</w:t>
      </w:r>
      <w:proofErr w:type="spellEnd"/>
      <w:r>
        <w:rPr>
          <w:rFonts w:ascii="Century Gothic" w:hAnsi="Century Gothic"/>
          <w:sz w:val="20"/>
          <w:szCs w:val="20"/>
        </w:rPr>
        <w:t xml:space="preserve"> 46. Wymianie podlegać będzie</w:t>
      </w:r>
      <w:r w:rsidR="009D0538">
        <w:rPr>
          <w:rFonts w:ascii="Century Gothic" w:hAnsi="Century Gothic"/>
          <w:sz w:val="20"/>
          <w:szCs w:val="20"/>
        </w:rPr>
        <w:t xml:space="preserve"> instalacja c.o. na odcinku od </w:t>
      </w:r>
      <w:r w:rsidR="00AE7D2C">
        <w:rPr>
          <w:rFonts w:ascii="Century Gothic" w:hAnsi="Century Gothic"/>
          <w:sz w:val="20"/>
          <w:szCs w:val="20"/>
        </w:rPr>
        <w:t xml:space="preserve">kolana </w:t>
      </w:r>
      <w:proofErr w:type="spellStart"/>
      <w:r w:rsidR="00AE7D2C">
        <w:rPr>
          <w:rFonts w:ascii="Century Gothic" w:hAnsi="Century Gothic"/>
          <w:sz w:val="20"/>
          <w:szCs w:val="20"/>
        </w:rPr>
        <w:t>podpionowego</w:t>
      </w:r>
      <w:proofErr w:type="spellEnd"/>
      <w:r w:rsidR="00AE7D2C">
        <w:rPr>
          <w:rFonts w:ascii="Century Gothic" w:hAnsi="Century Gothic"/>
          <w:sz w:val="20"/>
          <w:szCs w:val="20"/>
        </w:rPr>
        <w:t xml:space="preserve"> na poziomie -1 w węźle cieplnym</w:t>
      </w:r>
      <w:r>
        <w:rPr>
          <w:rFonts w:ascii="Century Gothic" w:hAnsi="Century Gothic"/>
          <w:sz w:val="20"/>
          <w:szCs w:val="20"/>
        </w:rPr>
        <w:t>,  do wyjścia z budynku</w:t>
      </w:r>
      <w:r w:rsidR="009D0538">
        <w:rPr>
          <w:rFonts w:ascii="Century Gothic" w:hAnsi="Century Gothic"/>
          <w:sz w:val="20"/>
          <w:szCs w:val="20"/>
        </w:rPr>
        <w:t xml:space="preserve"> z włączeniem się do sieci ciepłowniczej</w:t>
      </w:r>
      <w:r>
        <w:rPr>
          <w:rFonts w:ascii="Century Gothic" w:hAnsi="Century Gothic"/>
          <w:sz w:val="20"/>
          <w:szCs w:val="20"/>
        </w:rPr>
        <w:t xml:space="preserve">. </w:t>
      </w:r>
      <w:r w:rsidR="009D0538">
        <w:rPr>
          <w:rFonts w:ascii="Century Gothic" w:hAnsi="Century Gothic"/>
          <w:sz w:val="20"/>
          <w:szCs w:val="20"/>
        </w:rPr>
        <w:t>Natomiast ciepła woda użytkowa z pomieszczenia magazynowego od zaworów odcinających do wyjścia z budynku i włączenia się do sieci wodociągowej.</w:t>
      </w:r>
      <w:r>
        <w:rPr>
          <w:rFonts w:ascii="Century Gothic" w:hAnsi="Century Gothic"/>
          <w:sz w:val="20"/>
          <w:szCs w:val="20"/>
        </w:rPr>
        <w:t xml:space="preserve"> Długość instalacji</w:t>
      </w:r>
      <w:r w:rsidR="009D0538">
        <w:rPr>
          <w:rFonts w:ascii="Century Gothic" w:hAnsi="Century Gothic"/>
          <w:sz w:val="20"/>
          <w:szCs w:val="20"/>
        </w:rPr>
        <w:t xml:space="preserve"> c.o.</w:t>
      </w:r>
      <w:r>
        <w:rPr>
          <w:rFonts w:ascii="Century Gothic" w:hAnsi="Century Gothic"/>
          <w:sz w:val="20"/>
          <w:szCs w:val="20"/>
        </w:rPr>
        <w:t xml:space="preserve"> to około 96 </w:t>
      </w:r>
      <w:proofErr w:type="spellStart"/>
      <w:r>
        <w:rPr>
          <w:rFonts w:ascii="Century Gothic" w:hAnsi="Century Gothic"/>
          <w:sz w:val="20"/>
          <w:szCs w:val="20"/>
        </w:rPr>
        <w:t>mb</w:t>
      </w:r>
      <w:proofErr w:type="spellEnd"/>
      <w:r w:rsidR="009D0538">
        <w:rPr>
          <w:rFonts w:ascii="Century Gothic" w:hAnsi="Century Gothic"/>
          <w:sz w:val="20"/>
          <w:szCs w:val="20"/>
        </w:rPr>
        <w:t>, ciepłej wody użytkowej ok. 32m</w:t>
      </w:r>
      <w:r>
        <w:rPr>
          <w:rFonts w:ascii="Century Gothic" w:hAnsi="Century Gothic"/>
          <w:color w:val="CE181E"/>
          <w:sz w:val="20"/>
          <w:szCs w:val="20"/>
        </w:rPr>
        <w:t>. I</w:t>
      </w:r>
      <w:r>
        <w:rPr>
          <w:rFonts w:ascii="Century Gothic" w:hAnsi="Century Gothic"/>
          <w:sz w:val="20"/>
          <w:szCs w:val="20"/>
        </w:rPr>
        <w:t xml:space="preserve">nstalacja prowadzona jest na wysokości ok 5 m od poziomu podłogi. </w:t>
      </w:r>
      <w:r w:rsidR="00886628">
        <w:rPr>
          <w:rFonts w:ascii="Century Gothic" w:hAnsi="Century Gothic"/>
          <w:sz w:val="20"/>
          <w:szCs w:val="20"/>
        </w:rPr>
        <w:t>Obecna i</w:t>
      </w:r>
      <w:r>
        <w:rPr>
          <w:rFonts w:ascii="Century Gothic" w:hAnsi="Century Gothic"/>
          <w:sz w:val="20"/>
          <w:szCs w:val="20"/>
        </w:rPr>
        <w:t>nstalacja</w:t>
      </w:r>
      <w:r w:rsidR="00886628">
        <w:rPr>
          <w:rFonts w:ascii="Century Gothic" w:hAnsi="Century Gothic"/>
          <w:sz w:val="20"/>
          <w:szCs w:val="20"/>
        </w:rPr>
        <w:t xml:space="preserve"> c.o.</w:t>
      </w:r>
      <w:r>
        <w:rPr>
          <w:rFonts w:ascii="Century Gothic" w:hAnsi="Century Gothic"/>
          <w:sz w:val="20"/>
          <w:szCs w:val="20"/>
        </w:rPr>
        <w:t xml:space="preserve"> wyko</w:t>
      </w:r>
      <w:r w:rsidR="00886628">
        <w:rPr>
          <w:rFonts w:ascii="Century Gothic" w:hAnsi="Century Gothic"/>
          <w:sz w:val="20"/>
          <w:szCs w:val="20"/>
        </w:rPr>
        <w:t>nana z rur stalowych czarnych d</w:t>
      </w:r>
      <w:r>
        <w:rPr>
          <w:rFonts w:ascii="Century Gothic" w:hAnsi="Century Gothic"/>
          <w:sz w:val="20"/>
          <w:szCs w:val="20"/>
        </w:rPr>
        <w:t>n125 izol</w:t>
      </w:r>
      <w:r w:rsidR="008C37AD">
        <w:rPr>
          <w:rFonts w:ascii="Century Gothic" w:hAnsi="Century Gothic"/>
          <w:sz w:val="20"/>
          <w:szCs w:val="20"/>
        </w:rPr>
        <w:t>owanych w płaszczu aluminiowym oraz ocynkowanych</w:t>
      </w:r>
      <w:r w:rsidR="0088662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86628">
        <w:rPr>
          <w:rFonts w:ascii="Century Gothic" w:hAnsi="Century Gothic"/>
          <w:sz w:val="20"/>
          <w:szCs w:val="20"/>
        </w:rPr>
        <w:t>dn</w:t>
      </w:r>
      <w:proofErr w:type="spellEnd"/>
      <w:r w:rsidR="00886628">
        <w:rPr>
          <w:rFonts w:ascii="Century Gothic" w:hAnsi="Century Gothic"/>
          <w:sz w:val="20"/>
          <w:szCs w:val="20"/>
        </w:rPr>
        <w:t xml:space="preserve"> 32 i </w:t>
      </w:r>
      <w:proofErr w:type="spellStart"/>
      <w:r w:rsidR="00886628">
        <w:rPr>
          <w:rFonts w:ascii="Century Gothic" w:hAnsi="Century Gothic"/>
          <w:sz w:val="20"/>
          <w:szCs w:val="20"/>
        </w:rPr>
        <w:t>dn</w:t>
      </w:r>
      <w:proofErr w:type="spellEnd"/>
      <w:r w:rsidR="00886628">
        <w:rPr>
          <w:rFonts w:ascii="Century Gothic" w:hAnsi="Century Gothic"/>
          <w:sz w:val="20"/>
          <w:szCs w:val="20"/>
        </w:rPr>
        <w:t xml:space="preserve"> 50</w:t>
      </w:r>
      <w:r w:rsidR="008C37AD">
        <w:rPr>
          <w:rFonts w:ascii="Century Gothic" w:hAnsi="Century Gothic"/>
          <w:sz w:val="20"/>
          <w:szCs w:val="20"/>
        </w:rPr>
        <w:t xml:space="preserve"> w izolacji termicznej </w:t>
      </w:r>
      <w:r>
        <w:rPr>
          <w:rFonts w:ascii="Century Gothic" w:hAnsi="Century Gothic"/>
          <w:sz w:val="20"/>
          <w:szCs w:val="20"/>
        </w:rPr>
        <w:t xml:space="preserve">Istnieje możliwość wykonania instalacji w systemie rur </w:t>
      </w:r>
      <w:r w:rsidR="00886628">
        <w:rPr>
          <w:rFonts w:ascii="Century Gothic" w:hAnsi="Century Gothic"/>
          <w:sz w:val="20"/>
          <w:szCs w:val="20"/>
        </w:rPr>
        <w:t>preizolowanych w płaszczu Spiro – instalacja c.o. oraz z rur PP – instalacja ciepłej wody użytkowej.</w:t>
      </w:r>
    </w:p>
    <w:p w:rsidR="004D60D8" w:rsidRDefault="00E64315">
      <w:pPr>
        <w:pStyle w:val="Bezodstpw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2314575" cy="47053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0D8" w:rsidRDefault="00E64315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CPV 44160000-9 Rurociągi, instalacje rurowe, rury, okładziny rurowe i podobne elementy</w:t>
      </w:r>
    </w:p>
    <w:p w:rsidR="004D60D8" w:rsidRDefault="00E64315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CPV 45331100-7 instalowanie instalacji centralnego ogrzewania</w:t>
      </w:r>
      <w:r w:rsidR="00F05B8A">
        <w:rPr>
          <w:rFonts w:ascii="Century Gothic" w:hAnsi="Century Gothic"/>
          <w:sz w:val="20"/>
          <w:szCs w:val="20"/>
        </w:rPr>
        <w:t xml:space="preserve"> i ciepłej wody</w:t>
      </w:r>
    </w:p>
    <w:p w:rsidR="004D60D8" w:rsidRDefault="004D60D8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4D60D8" w:rsidRDefault="00E64315">
      <w:pPr>
        <w:pStyle w:val="Bezodstpw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Zakres przedmiotu zamówienia:</w:t>
      </w:r>
    </w:p>
    <w:p w:rsidR="004D60D8" w:rsidRDefault="004D60D8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</w:p>
    <w:p w:rsidR="004D60D8" w:rsidRDefault="00E64315">
      <w:pPr>
        <w:pStyle w:val="Akapitzlist"/>
        <w:numPr>
          <w:ilvl w:val="0"/>
          <w:numId w:val="6"/>
        </w:numPr>
        <w:suppressAutoHyphens w:val="0"/>
        <w:spacing w:before="0" w:after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Wymiana instalacji centralnego ogrzewania </w:t>
      </w:r>
      <w:r w:rsidR="00F05B8A">
        <w:rPr>
          <w:rFonts w:ascii="Century Gothic" w:hAnsi="Century Gothic"/>
          <w:sz w:val="20"/>
          <w:szCs w:val="20"/>
        </w:rPr>
        <w:t xml:space="preserve">i ciepłej wody użytkowej </w:t>
      </w:r>
      <w:r>
        <w:rPr>
          <w:rFonts w:ascii="Century Gothic" w:hAnsi="Century Gothic"/>
          <w:sz w:val="20"/>
          <w:szCs w:val="20"/>
        </w:rPr>
        <w:t xml:space="preserve">w zakresie: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uzyskanie od producentów, bądź opracowanie wszelkich dokumentów koniecznych do uzyskania aprobat, atestów dla elementów instalacji, dopuszczających do stosowania jako materiałów budowlanych w Polsce,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współpraca z nadzorem budowlanym,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demontaż istniejącej izolacji termicznej,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</w:pPr>
      <w:r>
        <w:rPr>
          <w:rFonts w:ascii="Century Gothic" w:hAnsi="Century Gothic"/>
          <w:sz w:val="20"/>
          <w:szCs w:val="20"/>
        </w:rPr>
        <w:t xml:space="preserve">demontaż istniejących rurociągów,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</w:pPr>
      <w:r>
        <w:rPr>
          <w:rFonts w:ascii="Century Gothic" w:hAnsi="Century Gothic"/>
          <w:sz w:val="20"/>
          <w:szCs w:val="20"/>
        </w:rPr>
        <w:t>skucie posadzki przemysłowej  wraz z betonowym podłożem w miejscu zejścia sieci c.o. pod posadzkę przemysłową (obok słupa żelbetowego oś H/10) oraz rozebranie zewnętrznej opaski  z kostki betonowej i odkopanie sieci c.o.</w:t>
      </w:r>
      <w:r w:rsidR="00F05B8A">
        <w:rPr>
          <w:rFonts w:ascii="Century Gothic" w:hAnsi="Century Gothic"/>
          <w:sz w:val="20"/>
          <w:szCs w:val="20"/>
        </w:rPr>
        <w:t xml:space="preserve"> i c.w.u.</w:t>
      </w:r>
      <w:r>
        <w:rPr>
          <w:rFonts w:ascii="Century Gothic" w:hAnsi="Century Gothic"/>
          <w:sz w:val="20"/>
          <w:szCs w:val="20"/>
        </w:rPr>
        <w:t xml:space="preserve"> przed bramą wjazdową (oś H/10-9). Powierzchnia skucia posadzki oraz opaski z kostki betonowej powinna  obejmować obszar niezbędny do wykonania wymiany sieci c.o.</w:t>
      </w:r>
      <w:r w:rsidR="00F05B8A">
        <w:rPr>
          <w:rFonts w:ascii="Century Gothic" w:hAnsi="Century Gothic"/>
          <w:sz w:val="20"/>
          <w:szCs w:val="20"/>
        </w:rPr>
        <w:t xml:space="preserve"> i c.w.u.</w:t>
      </w:r>
      <w:r>
        <w:rPr>
          <w:rFonts w:ascii="Century Gothic" w:hAnsi="Century Gothic"/>
          <w:sz w:val="20"/>
          <w:szCs w:val="20"/>
        </w:rPr>
        <w:t xml:space="preserve"> Przed tymi robotami należy    uzgodnić z wykonawcą posadzki przemysłowej i opaski z kostki betonowej firmą </w:t>
      </w:r>
      <w:r>
        <w:rPr>
          <w:rFonts w:ascii="Century Gothic" w:hAnsi="Century Gothic"/>
          <w:b/>
          <w:sz w:val="20"/>
          <w:szCs w:val="20"/>
        </w:rPr>
        <w:t xml:space="preserve">P.B.Probud1 Tadeusz Pawłowski Dawidy </w:t>
      </w:r>
      <w:proofErr w:type="spellStart"/>
      <w:r>
        <w:rPr>
          <w:rFonts w:ascii="Century Gothic" w:hAnsi="Century Gothic"/>
          <w:b/>
          <w:sz w:val="20"/>
          <w:szCs w:val="20"/>
        </w:rPr>
        <w:t>ul.Warszawska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18, 05-090 Raszyn, </w:t>
      </w:r>
      <w:r>
        <w:rPr>
          <w:rFonts w:ascii="Century Gothic" w:hAnsi="Century Gothic"/>
          <w:sz w:val="20"/>
          <w:szCs w:val="20"/>
        </w:rPr>
        <w:t>warunki wykonania w/w robót   i utrzymania  istniejącej gwarancji. Posadzka i opaska winna być odtworzona do stanu pierwotnego.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dostarczenie i montaż urządzeń instalacji c.o.</w:t>
      </w:r>
      <w:r w:rsidR="00F05B8A">
        <w:rPr>
          <w:rFonts w:ascii="Century Gothic" w:hAnsi="Century Gothic"/>
          <w:sz w:val="20"/>
          <w:szCs w:val="20"/>
        </w:rPr>
        <w:t xml:space="preserve"> i c.w.u.</w:t>
      </w:r>
      <w:r>
        <w:rPr>
          <w:rFonts w:ascii="Century Gothic" w:hAnsi="Century Gothic"/>
          <w:sz w:val="20"/>
          <w:szCs w:val="20"/>
        </w:rPr>
        <w:t xml:space="preserve"> -zawory, rurociągi z kompletnym osprzętem, mocowania, podwieszenia itp.,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dostarczenie wszystkich materiałów dodatkowych, jak, podpory przesuwne, kształtki przejściowe na połączeniach rur stalowych, materiał spawalniczy,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dostarczenie i montaż zaworów odpowietrzających,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wykonanie spustów wody z pionów,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wykonanie niezbędnych robót zabezpieczenia antykorozyjnego elementów instalacji, •dostarczenie i montaż izolacji zewnętrznych rurociągów,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dostarczenie wszystkich materiałów dodatkowych, jak materiał spawalniczy, uszczelki, dwuzłączki, kształtki przejściowe na połączeniach rur stalowych i montowanej armatury,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wykonanie prób, pomiarów, regulacji instalacji (regulację instalacji wykonać po dokładnym płukaniu instalacji i stwierdzeniu przez Nadzór Techniczny wpisem, że instalacja jest czysta), •rozruch i odbiór instalacji włącznie ze sporządzeniem wymaganych </w:t>
      </w:r>
      <w:proofErr w:type="spellStart"/>
      <w:r>
        <w:rPr>
          <w:rFonts w:ascii="Century Gothic" w:hAnsi="Century Gothic"/>
          <w:sz w:val="20"/>
          <w:szCs w:val="20"/>
        </w:rPr>
        <w:t>protokółów</w:t>
      </w:r>
      <w:proofErr w:type="spellEnd"/>
      <w:r>
        <w:rPr>
          <w:rFonts w:ascii="Century Gothic" w:hAnsi="Century Gothic"/>
          <w:sz w:val="20"/>
          <w:szCs w:val="20"/>
        </w:rPr>
        <w:t xml:space="preserve">, •zapewnienie konserwacji w okresie gwarancyjnym, </w:t>
      </w:r>
    </w:p>
    <w:p w:rsidR="004D60D8" w:rsidRDefault="00E64315">
      <w:pPr>
        <w:pStyle w:val="Akapitzlist"/>
        <w:numPr>
          <w:ilvl w:val="0"/>
          <w:numId w:val="5"/>
        </w:numPr>
        <w:tabs>
          <w:tab w:val="left" w:pos="993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instrukcje obsługi i konserwacji, </w:t>
      </w:r>
    </w:p>
    <w:p w:rsidR="004D60D8" w:rsidRDefault="004D60D8">
      <w:pPr>
        <w:pStyle w:val="Akapitzlist"/>
        <w:tabs>
          <w:tab w:val="left" w:pos="993"/>
        </w:tabs>
        <w:ind w:firstLine="0"/>
        <w:rPr>
          <w:rFonts w:ascii="Century Gothic" w:hAnsi="Century Gothic"/>
          <w:sz w:val="20"/>
          <w:szCs w:val="20"/>
        </w:rPr>
      </w:pPr>
    </w:p>
    <w:p w:rsidR="004D60D8" w:rsidRPr="008C37AD" w:rsidRDefault="00E64315" w:rsidP="008C37AD">
      <w:pPr>
        <w:pStyle w:val="Akapitzlist"/>
        <w:tabs>
          <w:tab w:val="left" w:pos="993"/>
        </w:tabs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Realizacja w/w robót winna być przeprowadzona z uwzględnieniem okresów przygotowawczych związanych z zakupami materiałów, transportem na miejsce budowy, przygotowaniami do prac montażowych, aby nie spowodować żadnych opóźnień w realizacji inwestycji. Kody przyjęto na </w:t>
      </w:r>
      <w:proofErr w:type="spellStart"/>
      <w:r>
        <w:rPr>
          <w:rFonts w:ascii="Century Gothic" w:hAnsi="Century Gothic"/>
          <w:sz w:val="20"/>
          <w:szCs w:val="20"/>
        </w:rPr>
        <w:t>na</w:t>
      </w:r>
      <w:proofErr w:type="spellEnd"/>
      <w:r>
        <w:rPr>
          <w:rFonts w:ascii="Century Gothic" w:hAnsi="Century Gothic"/>
          <w:sz w:val="20"/>
          <w:szCs w:val="20"/>
        </w:rPr>
        <w:t xml:space="preserve"> podstawie Rozporządzenia Komisji WE nr 213/2008 z 28 listopada 2007 r. zmieniającego rozporządzenie (WE) nr 2195/2002 Parlamentu Europejskiego i Rady w sprawie Wspólnego Słownika Zamówień (CPV) oraz dyrektywy 2004/17/WE i 2004/18/WE Parlamentu Europejskiego i Rady dotyczące procedur udzielania zamówień publicznych w zakresie zmiany CPV, a uwzględnione w niej klasyfikacje stosuje się w celu opisu przedmiotu zamówienia od dnia 15 września 2008 r.</w:t>
      </w:r>
    </w:p>
    <w:p w:rsidR="004D60D8" w:rsidRDefault="00E64315">
      <w:pPr>
        <w:pStyle w:val="Bezodstpw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Wymagania</w:t>
      </w:r>
    </w:p>
    <w:p w:rsidR="004D60D8" w:rsidRDefault="004D60D8">
      <w:pPr>
        <w:pStyle w:val="Bezodstpw"/>
        <w:ind w:firstLine="0"/>
        <w:rPr>
          <w:rFonts w:ascii="Century Gothic" w:hAnsi="Century Gothic"/>
          <w:b/>
          <w:sz w:val="20"/>
          <w:szCs w:val="20"/>
          <w:highlight w:val="yellow"/>
        </w:rPr>
      </w:pPr>
    </w:p>
    <w:p w:rsidR="004D60D8" w:rsidRDefault="00E64315">
      <w:pPr>
        <w:pStyle w:val="Bezodstpw"/>
        <w:numPr>
          <w:ilvl w:val="0"/>
          <w:numId w:val="3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 przystąpieniem do określenia wartości przedmiotu zamówienia oraz nadsyłania ewentualnych pytań do Zamawiającego zaleca się aby oferent dokonał wizji lokalnej na terenie prowadzenia przyszłych prac w celu zapoznania się z rzeczywistymi warunkami realizacji przedmiotu zamówienia i uzyskania wszelkich informacji, które mogą być niezbędne do sporządzenia prawidłowej wyceny robót.</w:t>
      </w:r>
    </w:p>
    <w:p w:rsidR="004D60D8" w:rsidRDefault="00E64315">
      <w:pPr>
        <w:pStyle w:val="Bezodstpw"/>
        <w:numPr>
          <w:ilvl w:val="0"/>
          <w:numId w:val="3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Prace montażowe mogą być prowadzone w godz. pracy warsztatu tzn. od godz. 7.00 do godz.15.00</w:t>
      </w:r>
    </w:p>
    <w:p w:rsidR="004D60D8" w:rsidRDefault="00E64315">
      <w:pPr>
        <w:pStyle w:val="Bezodstpw"/>
        <w:numPr>
          <w:ilvl w:val="0"/>
          <w:numId w:val="3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 wszystkie szkody mogące wystąpić w trakcie prowadzenia prac odpowiada Wykonawca.</w:t>
      </w:r>
    </w:p>
    <w:p w:rsidR="004D60D8" w:rsidRDefault="004D60D8">
      <w:pPr>
        <w:pStyle w:val="Bezodstpw"/>
        <w:ind w:left="720" w:firstLine="0"/>
        <w:rPr>
          <w:rFonts w:ascii="Century Gothic" w:hAnsi="Century Gothic"/>
          <w:sz w:val="20"/>
          <w:szCs w:val="20"/>
        </w:rPr>
      </w:pPr>
    </w:p>
    <w:p w:rsidR="004D60D8" w:rsidRDefault="00E64315">
      <w:pPr>
        <w:pStyle w:val="Bezodstpw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Obowiązki Wykonawcy:</w:t>
      </w:r>
    </w:p>
    <w:p w:rsidR="004D60D8" w:rsidRDefault="004D60D8">
      <w:pPr>
        <w:pStyle w:val="Bezodstpw"/>
        <w:ind w:left="720" w:firstLine="0"/>
        <w:rPr>
          <w:rFonts w:ascii="Century Gothic" w:hAnsi="Century Gothic"/>
          <w:sz w:val="20"/>
          <w:szCs w:val="20"/>
        </w:rPr>
      </w:pPr>
    </w:p>
    <w:p w:rsidR="004D60D8" w:rsidRDefault="00E64315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Wartość przedmiotu zamówienia musi zawierać wycenę za wszelkiego rodzaju czynności, roboty i prace elektryczne konieczne do jego wykonania z uwzględnieniem w szczególności:</w:t>
      </w:r>
    </w:p>
    <w:p w:rsidR="004D60D8" w:rsidRDefault="00E64315">
      <w:pPr>
        <w:pStyle w:val="Bezodstpw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Analizy i sprawdzenia istniejących dokumentów będących w posiadaniu Zamawiającego.</w:t>
      </w:r>
    </w:p>
    <w:p w:rsidR="004D60D8" w:rsidRDefault="00E64315">
      <w:pPr>
        <w:pStyle w:val="Bezodstpw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Prowadzenia prac demontażowych i ponownych montaży elementów budowlanych. Zabezpieczenia wyposażenia pomieszczeń.</w:t>
      </w:r>
    </w:p>
    <w:p w:rsidR="004D60D8" w:rsidRDefault="00E64315">
      <w:pPr>
        <w:pStyle w:val="Bezodstpw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Wykonania i przekazania Zamawiającemu kompletnego Projektu Powykonawczego w ilości określonej Opisie Przedmiotu Zamówienia.</w:t>
      </w:r>
    </w:p>
    <w:p w:rsidR="004D60D8" w:rsidRDefault="00E64315">
      <w:pPr>
        <w:pStyle w:val="Bezodstpw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Poniesienia kosztów za ewentualne szkody wynikłe przy wykonywaniu przedmiotu zamówienia.</w:t>
      </w:r>
    </w:p>
    <w:p w:rsidR="004D60D8" w:rsidRPr="008C37AD" w:rsidRDefault="00E64315" w:rsidP="008C37AD">
      <w:pPr>
        <w:pStyle w:val="Bezodstpw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Przedstawienie aktualnych poświadczeń pracowników do wykonywania pracy na wysokości </w:t>
      </w:r>
    </w:p>
    <w:p w:rsidR="004D60D8" w:rsidRDefault="004D60D8">
      <w:pPr>
        <w:pStyle w:val="Bezodstpw"/>
        <w:ind w:left="1152" w:firstLine="0"/>
        <w:rPr>
          <w:rFonts w:ascii="Century Gothic" w:hAnsi="Century Gothic"/>
          <w:sz w:val="20"/>
          <w:szCs w:val="20"/>
        </w:rPr>
      </w:pPr>
    </w:p>
    <w:p w:rsidR="004D60D8" w:rsidRDefault="00E64315">
      <w:pPr>
        <w:pStyle w:val="Bezodstpw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Obowiązki Zamawiającego.</w:t>
      </w:r>
    </w:p>
    <w:p w:rsidR="004D60D8" w:rsidRDefault="004D60D8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</w:p>
    <w:p w:rsidR="004D60D8" w:rsidRDefault="00E64315">
      <w:pPr>
        <w:pStyle w:val="Bezodstpw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Udostępnić Wykonawcy istniejące dokumenty, które są w posiadaniu Zamawiającego w zakresie przedmiotu umowy.</w:t>
      </w:r>
    </w:p>
    <w:p w:rsidR="004D60D8" w:rsidRDefault="00E64315">
      <w:pPr>
        <w:pStyle w:val="Bezodstpw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wcześniejszym uzgodnieniu z Zamawiającym umożliwienie dokonania inwentaryzacji z natury wykonanej instalacji.</w:t>
      </w:r>
    </w:p>
    <w:p w:rsidR="004D60D8" w:rsidRDefault="00E64315">
      <w:pPr>
        <w:pStyle w:val="Bezodstpw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Komisyjnego odbioru przedmiotu zamówienia.</w:t>
      </w:r>
    </w:p>
    <w:p w:rsidR="004D60D8" w:rsidRDefault="004D60D8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4D60D8" w:rsidRDefault="00E64315">
      <w:pPr>
        <w:pStyle w:val="Bezodstpw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</w:t>
      </w:r>
    </w:p>
    <w:p w:rsidR="004D60D8" w:rsidRDefault="004D60D8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4D60D8" w:rsidRDefault="00E64315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Wszystkie prace związane z wykonaniem zadania ma</w:t>
      </w:r>
      <w:r w:rsidR="00F05B8A">
        <w:rPr>
          <w:rFonts w:ascii="Century Gothic" w:hAnsi="Century Gothic"/>
          <w:sz w:val="20"/>
          <w:szCs w:val="20"/>
        </w:rPr>
        <w:t>ją być zrealizowane w terminie 6</w:t>
      </w:r>
      <w:r>
        <w:rPr>
          <w:rFonts w:ascii="Century Gothic" w:hAnsi="Century Gothic"/>
          <w:sz w:val="20"/>
          <w:szCs w:val="20"/>
        </w:rPr>
        <w:t xml:space="preserve">0 dni  </w:t>
      </w:r>
      <w:r>
        <w:rPr>
          <w:rFonts w:ascii="Century Gothic" w:hAnsi="Century Gothic"/>
          <w:sz w:val="20"/>
          <w:szCs w:val="20"/>
        </w:rPr>
        <w:br/>
        <w:t>od daty podpisania umowy.</w:t>
      </w:r>
    </w:p>
    <w:p w:rsidR="004D60D8" w:rsidRDefault="004D60D8">
      <w:pPr>
        <w:pStyle w:val="Bezodstpw"/>
        <w:ind w:firstLine="0"/>
      </w:pPr>
    </w:p>
    <w:sectPr w:rsidR="004D60D8">
      <w:footerReference w:type="default" r:id="rId8"/>
      <w:pgSz w:w="11906" w:h="16838"/>
      <w:pgMar w:top="1134" w:right="1417" w:bottom="113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EB" w:rsidRDefault="00D565EB">
      <w:pPr>
        <w:spacing w:before="0" w:after="0"/>
      </w:pPr>
      <w:r>
        <w:separator/>
      </w:r>
    </w:p>
  </w:endnote>
  <w:endnote w:type="continuationSeparator" w:id="0">
    <w:p w:rsidR="00D565EB" w:rsidRDefault="00D565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015724"/>
      <w:docPartObj>
        <w:docPartGallery w:val="Page Numbers (Top of Page)"/>
        <w:docPartUnique/>
      </w:docPartObj>
    </w:sdtPr>
    <w:sdtEndPr/>
    <w:sdtContent>
      <w:p w:rsidR="004D60D8" w:rsidRDefault="00E64315">
        <w:pPr>
          <w:pStyle w:val="Stopka"/>
          <w:jc w:val="right"/>
        </w:pPr>
        <w:r>
          <w:rPr>
            <w:rFonts w:ascii="Century Gothic" w:hAnsi="Century Gothic"/>
            <w:sz w:val="18"/>
            <w:szCs w:val="18"/>
          </w:rPr>
          <w:t xml:space="preserve">Strona </w:t>
        </w:r>
        <w:r>
          <w:rPr>
            <w:rFonts w:ascii="Century Gothic" w:hAnsi="Century Gothic"/>
            <w:bCs w:val="0"/>
            <w:sz w:val="18"/>
            <w:szCs w:val="18"/>
          </w:rPr>
          <w:fldChar w:fldCharType="begin"/>
        </w:r>
        <w:r>
          <w:rPr>
            <w:rFonts w:ascii="Century Gothic" w:hAnsi="Century Gothic"/>
            <w:bCs w:val="0"/>
            <w:sz w:val="18"/>
            <w:szCs w:val="18"/>
          </w:rPr>
          <w:instrText>PAGE</w:instrText>
        </w:r>
        <w:r>
          <w:rPr>
            <w:rFonts w:ascii="Century Gothic" w:hAnsi="Century Gothic"/>
            <w:bCs w:val="0"/>
            <w:sz w:val="18"/>
            <w:szCs w:val="18"/>
          </w:rPr>
          <w:fldChar w:fldCharType="separate"/>
        </w:r>
        <w:r>
          <w:rPr>
            <w:rFonts w:ascii="Century Gothic" w:hAnsi="Century Gothic"/>
            <w:bCs w:val="0"/>
            <w:sz w:val="18"/>
            <w:szCs w:val="18"/>
          </w:rPr>
          <w:t>3</w:t>
        </w:r>
        <w:r>
          <w:rPr>
            <w:rFonts w:ascii="Century Gothic" w:hAnsi="Century Gothic"/>
            <w:bCs w:val="0"/>
            <w:sz w:val="18"/>
            <w:szCs w:val="18"/>
          </w:rPr>
          <w:fldChar w:fldCharType="end"/>
        </w:r>
        <w:r>
          <w:rPr>
            <w:rFonts w:ascii="Century Gothic" w:hAnsi="Century Gothic"/>
            <w:sz w:val="18"/>
            <w:szCs w:val="18"/>
          </w:rPr>
          <w:t xml:space="preserve"> z </w:t>
        </w:r>
        <w:r>
          <w:rPr>
            <w:rFonts w:ascii="Century Gothic" w:hAnsi="Century Gothic"/>
            <w:bCs w:val="0"/>
            <w:sz w:val="18"/>
            <w:szCs w:val="18"/>
          </w:rPr>
          <w:fldChar w:fldCharType="begin"/>
        </w:r>
        <w:r>
          <w:rPr>
            <w:rFonts w:ascii="Century Gothic" w:hAnsi="Century Gothic"/>
            <w:bCs w:val="0"/>
            <w:sz w:val="18"/>
            <w:szCs w:val="18"/>
          </w:rPr>
          <w:instrText>NUMPAGES</w:instrText>
        </w:r>
        <w:r>
          <w:rPr>
            <w:rFonts w:ascii="Century Gothic" w:hAnsi="Century Gothic"/>
            <w:bCs w:val="0"/>
            <w:sz w:val="18"/>
            <w:szCs w:val="18"/>
          </w:rPr>
          <w:fldChar w:fldCharType="separate"/>
        </w:r>
        <w:r>
          <w:rPr>
            <w:rFonts w:ascii="Century Gothic" w:hAnsi="Century Gothic"/>
            <w:bCs w:val="0"/>
            <w:sz w:val="18"/>
            <w:szCs w:val="18"/>
          </w:rPr>
          <w:t>3</w:t>
        </w:r>
        <w:r>
          <w:rPr>
            <w:rFonts w:ascii="Century Gothic" w:hAnsi="Century Gothic"/>
            <w:bCs w:val="0"/>
            <w:sz w:val="18"/>
            <w:szCs w:val="18"/>
          </w:rPr>
          <w:fldChar w:fldCharType="end"/>
        </w:r>
      </w:p>
    </w:sdtContent>
  </w:sdt>
  <w:p w:rsidR="004D60D8" w:rsidRDefault="004D6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EB" w:rsidRDefault="00D565EB">
      <w:pPr>
        <w:spacing w:before="0" w:after="0"/>
      </w:pPr>
      <w:r>
        <w:separator/>
      </w:r>
    </w:p>
  </w:footnote>
  <w:footnote w:type="continuationSeparator" w:id="0">
    <w:p w:rsidR="00D565EB" w:rsidRDefault="00D565E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283"/>
    <w:multiLevelType w:val="multilevel"/>
    <w:tmpl w:val="B3B26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CF3"/>
    <w:multiLevelType w:val="multilevel"/>
    <w:tmpl w:val="A3EE8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8FB0AC9"/>
    <w:multiLevelType w:val="multilevel"/>
    <w:tmpl w:val="E1DC3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4051D2"/>
    <w:multiLevelType w:val="multilevel"/>
    <w:tmpl w:val="74F08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7E76"/>
    <w:multiLevelType w:val="multilevel"/>
    <w:tmpl w:val="994ED9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0FF"/>
    <w:multiLevelType w:val="multilevel"/>
    <w:tmpl w:val="866C5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DF4FD7"/>
    <w:multiLevelType w:val="multilevel"/>
    <w:tmpl w:val="7F9E6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D8"/>
    <w:rsid w:val="003D64B8"/>
    <w:rsid w:val="004D60D8"/>
    <w:rsid w:val="007662C8"/>
    <w:rsid w:val="00886628"/>
    <w:rsid w:val="008C37AD"/>
    <w:rsid w:val="009D0538"/>
    <w:rsid w:val="00AE7D2C"/>
    <w:rsid w:val="00D565EB"/>
    <w:rsid w:val="00E64315"/>
    <w:rsid w:val="00F05B8A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D787"/>
  <w15:docId w15:val="{99550CBC-DCB9-4090-9BAE-0039B5B7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516"/>
    <w:pPr>
      <w:suppressAutoHyphens/>
      <w:spacing w:before="240" w:after="85"/>
      <w:ind w:firstLine="708"/>
      <w:contextualSpacing/>
      <w:jc w:val="both"/>
    </w:pPr>
    <w:rPr>
      <w:rFonts w:ascii="Arial" w:eastAsia="Batang" w:hAnsi="Arial" w:cs="Tahoma"/>
      <w:bCs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5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4D81"/>
    <w:rPr>
      <w:rFonts w:ascii="Arial" w:eastAsia="Batang" w:hAnsi="Arial" w:cs="Tahoma"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64D81"/>
    <w:rPr>
      <w:rFonts w:ascii="Arial" w:eastAsia="Batang" w:hAnsi="Arial" w:cs="Tahoma"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5FA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1A04"/>
    <w:rPr>
      <w:rFonts w:ascii="Segoe UI" w:eastAsia="Batang" w:hAnsi="Segoe UI" w:cs="Segoe UI"/>
      <w:bCs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entury Gothic" w:hAnsi="Century Gothic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entury Gothic" w:hAnsi="Century Gothic" w:cs="Symbo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4D81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A05F8"/>
    <w:pPr>
      <w:ind w:left="720"/>
    </w:pPr>
  </w:style>
  <w:style w:type="paragraph" w:styleId="Bezodstpw">
    <w:name w:val="No Spacing"/>
    <w:uiPriority w:val="1"/>
    <w:qFormat/>
    <w:rsid w:val="005A05F8"/>
    <w:pPr>
      <w:suppressAutoHyphens/>
      <w:ind w:firstLine="708"/>
      <w:contextualSpacing/>
      <w:jc w:val="both"/>
    </w:pPr>
    <w:rPr>
      <w:rFonts w:ascii="Arial" w:eastAsia="Batang" w:hAnsi="Arial" w:cs="Tahoma"/>
      <w:bCs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D81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1A04"/>
    <w:pPr>
      <w:spacing w:before="0"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Wiesław Bogdan</cp:lastModifiedBy>
  <cp:revision>5</cp:revision>
  <cp:lastPrinted>2020-03-27T06:12:00Z</cp:lastPrinted>
  <dcterms:created xsi:type="dcterms:W3CDTF">2020-03-26T06:12:00Z</dcterms:created>
  <dcterms:modified xsi:type="dcterms:W3CDTF">2020-03-27T06:41:00Z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